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административного регламента предоставления муниципальной услуги Выдача разрешений на право вырубки зеленых насаждений на территории Шалинского городского округа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03/05/05-26/00016518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"http://regulation.midural.ru/projects#npa=16518"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http://regulation.midural.ru/projects#npa=16518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08.05.2026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22.05.2026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26.05.2026 в 16:17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